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DDFF1">
      <w:pPr>
        <w:shd w:val="clear" w:color="auto" w:fill="FFFFFF" w:themeFill="background1"/>
        <w:tabs>
          <w:tab w:val="right" w:pos="10080"/>
        </w:tabs>
        <w:spacing w:before="0" w:after="0" w:line="240" w:lineRule="auto"/>
        <w:rPr>
          <w:rFonts w:ascii="Calibri" w:hAnsi="Calibri" w:cs="Calibri"/>
          <w:b/>
          <w:bCs/>
          <w:sz w:val="22"/>
          <w:szCs w:val="22"/>
          <w:lang w:val="fi-FI"/>
        </w:rPr>
      </w:pPr>
      <w:r>
        <w:rPr>
          <w:rFonts w:ascii="Calibri" w:hAnsi="Calibri" w:cs="Calibri"/>
          <w:b/>
          <w:bCs/>
          <w:color w:val="0B1E31" w:themeColor="text2" w:themeShade="BF"/>
          <w:sz w:val="22"/>
          <w:szCs w:val="22"/>
        </w:rPr>
        <w:drawing>
          <wp:anchor distT="0" distB="0" distL="114300" distR="114300" simplePos="0" relativeHeight="251661312" behindDoc="0" locked="0" layoutInCell="1" allowOverlap="0">
            <wp:simplePos x="0" y="0"/>
            <wp:positionH relativeFrom="page">
              <wp:posOffset>4236720</wp:posOffset>
            </wp:positionH>
            <wp:positionV relativeFrom="paragraph">
              <wp:posOffset>33655</wp:posOffset>
            </wp:positionV>
            <wp:extent cx="3058160" cy="462280"/>
            <wp:effectExtent l="0" t="0" r="8890" b="0"/>
            <wp:wrapNone/>
            <wp:docPr id="5" name="Picture 5" descr="A list of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ist of text on a white background&#10;&#10;AI-generated content may be incorrect."/>
                    <pic:cNvPicPr>
                      <a:picLocks noChangeAspect="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058160" cy="462280"/>
                    </a:xfrm>
                    <a:prstGeom prst="rect">
                      <a:avLst/>
                    </a:prstGeom>
                  </pic:spPr>
                </pic:pic>
              </a:graphicData>
            </a:graphic>
          </wp:anchor>
        </w:drawing>
      </w:r>
      <w:r>
        <w:rPr>
          <w:rFonts w:ascii="Calibri" w:hAnsi="Calibri" w:cs="Calibri"/>
          <w:b/>
          <w:bCs/>
          <w:color w:val="0B1E31" w:themeColor="text2" w:themeShade="BF"/>
          <w:sz w:val="22"/>
          <w:szCs w:val="22"/>
        </w:rPr>
        <mc:AlternateContent>
          <mc:Choice Requires="wps">
            <w:drawing>
              <wp:anchor distT="0" distB="0" distL="114300" distR="114300" simplePos="0" relativeHeight="251660288" behindDoc="0" locked="0" layoutInCell="1" allowOverlap="1">
                <wp:simplePos x="0" y="0"/>
                <wp:positionH relativeFrom="column">
                  <wp:posOffset>3484880</wp:posOffset>
                </wp:positionH>
                <wp:positionV relativeFrom="paragraph">
                  <wp:posOffset>19050</wp:posOffset>
                </wp:positionV>
                <wp:extent cx="635" cy="514350"/>
                <wp:effectExtent l="0" t="0" r="37465" b="19050"/>
                <wp:wrapNone/>
                <wp:docPr id="4" name="AutoShape 5"/>
                <wp:cNvGraphicFramePr/>
                <a:graphic xmlns:a="http://schemas.openxmlformats.org/drawingml/2006/main">
                  <a:graphicData uri="http://schemas.microsoft.com/office/word/2010/wordprocessingShape">
                    <wps:wsp>
                      <wps:cNvCnPr>
                        <a:cxnSpLocks noChangeShapeType="1"/>
                      </wps:cNvCnPr>
                      <wps:spPr bwMode="auto">
                        <a:xfrm>
                          <a:off x="0" y="0"/>
                          <a:ext cx="635" cy="51435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274.4pt;margin-top:1.5pt;height:40.5pt;width:0.05pt;z-index:251660288;mso-width-relative:page;mso-height-relative:page;" filled="f" stroked="t" coordsize="21600,21600" o:gfxdata="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1jZM31gAAAAgBAAAPAAAAAAAAAAEA&#10;IAAAACIAAABkcnMvZG93bnJldi54bWxQSwECFAAUAAAACACHTuJA9cFIn9gBAACzAwAADgAAAAAA&#10;AAABACAAAAAlAQAAZHJzL2Uyb0RvYy54bWxQSwUGAAAAAAYABgBZAQAAbwUAAAAA&#10;">
                <v:fill on="f" focussize="0,0"/>
                <v:stroke color="#000000" joinstyle="round"/>
                <v:imagedata o:title=""/>
                <o:lock v:ext="edit" aspectratio="f"/>
              </v:shape>
            </w:pict>
          </mc:Fallback>
        </mc:AlternateContent>
      </w:r>
      <w:r>
        <w:rPr>
          <w:rFonts w:ascii="Calibri" w:hAnsi="Calibri" w:cs="Calibri"/>
          <w:b/>
          <w:bCs/>
          <w:color w:val="0B1E31" w:themeColor="text2" w:themeShade="BF"/>
          <w:sz w:val="22"/>
          <w:szCs w:val="22"/>
        </w:rPr>
        <w:drawing>
          <wp:anchor distT="0" distB="0" distL="114300" distR="114300" simplePos="0" relativeHeight="251659264" behindDoc="0" locked="0" layoutInCell="1" allowOverlap="1">
            <wp:simplePos x="0" y="0"/>
            <wp:positionH relativeFrom="column">
              <wp:posOffset>2616200</wp:posOffset>
            </wp:positionH>
            <wp:positionV relativeFrom="paragraph">
              <wp:posOffset>-39370</wp:posOffset>
            </wp:positionV>
            <wp:extent cx="902970" cy="612140"/>
            <wp:effectExtent l="0" t="0" r="0" b="0"/>
            <wp:wrapSquare wrapText="bothSides"/>
            <wp:docPr id="9" name="Picture 8" descr="OCP_ODb10gAdmin_cl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OCP_ODb10gAdmin_clr.gif"/>
                    <pic:cNvPicPr>
                      <a:picLocks noChangeAspect="1"/>
                    </pic:cNvPicPr>
                  </pic:nvPicPr>
                  <pic:blipFill>
                    <a:blip r:embed="rId7" cstate="print"/>
                    <a:stretch>
                      <a:fillRect/>
                    </a:stretch>
                  </pic:blipFill>
                  <pic:spPr>
                    <a:xfrm>
                      <a:off x="0" y="0"/>
                      <a:ext cx="902970" cy="612140"/>
                    </a:xfrm>
                    <a:prstGeom prst="rect">
                      <a:avLst/>
                    </a:prstGeom>
                  </pic:spPr>
                </pic:pic>
              </a:graphicData>
            </a:graphic>
          </wp:anchor>
        </w:drawing>
      </w:r>
      <w:r>
        <w:rPr>
          <w:rFonts w:ascii="Calibri" w:hAnsi="Calibri" w:cs="Calibri"/>
          <w:b/>
          <w:bCs/>
          <w:color w:val="0B1E31" w:themeColor="text2" w:themeShade="BF"/>
          <w:sz w:val="22"/>
          <w:szCs w:val="22"/>
          <w:lang w:val="fi-FI"/>
        </w:rPr>
        <w:t>Tapan Shah</w:t>
      </w:r>
      <w:r>
        <w:rPr>
          <w:rFonts w:ascii="Calibri" w:hAnsi="Calibri" w:cs="Calibri"/>
          <w:b/>
          <w:bCs/>
          <w:sz w:val="22"/>
          <w:szCs w:val="22"/>
          <w:lang w:val="fi-FI"/>
        </w:rPr>
        <w:tab/>
      </w:r>
    </w:p>
    <w:p w14:paraId="6E408F51">
      <w:pPr>
        <w:shd w:val="clear" w:color="auto" w:fill="FFFFFF" w:themeFill="background1"/>
        <w:tabs>
          <w:tab w:val="right" w:pos="10080"/>
        </w:tabs>
        <w:spacing w:before="0" w:after="0" w:line="240" w:lineRule="auto"/>
        <w:rPr>
          <w:rFonts w:hint="default" w:ascii="Calibri" w:hAnsi="Calibri" w:cs="Calibri"/>
          <w:b/>
          <w:bCs/>
          <w:sz w:val="22"/>
          <w:szCs w:val="22"/>
          <w:lang w:val="en-US"/>
        </w:rPr>
      </w:pPr>
      <w:r>
        <w:rPr>
          <w:rFonts w:hint="default" w:ascii="Calibri" w:hAnsi="Calibri" w:cs="Calibri"/>
          <w:b/>
          <w:bCs/>
          <w:sz w:val="22"/>
          <w:szCs w:val="22"/>
          <w:lang w:val="en-US"/>
        </w:rPr>
        <w:t>732-769-8913</w:t>
      </w:r>
    </w:p>
    <w:p w14:paraId="6F051882">
      <w:pPr>
        <w:shd w:val="clear" w:color="auto" w:fill="FFFFFF" w:themeFill="background1"/>
        <w:tabs>
          <w:tab w:val="right" w:pos="10080"/>
        </w:tabs>
        <w:spacing w:before="0" w:after="0" w:line="240" w:lineRule="auto"/>
        <w:rPr>
          <w:rFonts w:ascii="Calibri" w:hAnsi="Calibri" w:cs="Calibri"/>
          <w:b/>
          <w:bCs/>
          <w:sz w:val="22"/>
          <w:szCs w:val="22"/>
          <w:lang w:val="fi-FI"/>
        </w:rPr>
      </w:pPr>
      <w:r>
        <w:rPr>
          <w:rFonts w:hint="default" w:ascii="Calibri" w:hAnsi="Calibri" w:eastAsia="Roboto" w:cs="Calibri"/>
          <w:i w:val="0"/>
          <w:iCs w:val="0"/>
          <w:caps w:val="0"/>
          <w:color w:val="1F1F1F"/>
          <w:spacing w:val="0"/>
          <w:sz w:val="21"/>
          <w:szCs w:val="21"/>
          <w:shd w:val="clear" w:fill="E9EEF6"/>
        </w:rPr>
        <w:t>tapanmukeshkumar@gmail.com</w:t>
      </w:r>
      <w:r>
        <w:rPr>
          <w:rFonts w:ascii="Calibri" w:hAnsi="Calibri" w:cs="Calibri"/>
          <w:b/>
          <w:bCs/>
          <w:sz w:val="22"/>
          <w:szCs w:val="22"/>
          <w:lang w:val="fi-FI"/>
        </w:rPr>
        <w:tab/>
      </w:r>
    </w:p>
    <w:p w14:paraId="1CC74170">
      <w:pPr>
        <w:shd w:val="clear" w:color="auto" w:fill="FFFFFF" w:themeFill="background1"/>
        <w:spacing w:before="0" w:after="0" w:line="240" w:lineRule="auto"/>
        <w:rPr>
          <w:rFonts w:ascii="Calibri" w:hAnsi="Calibri" w:cs="Calibri"/>
          <w:sz w:val="22"/>
          <w:szCs w:val="22"/>
          <w:lang w:val="fi-FI"/>
        </w:rPr>
      </w:pPr>
      <w:r>
        <w:fldChar w:fldCharType="begin"/>
      </w:r>
      <w:r>
        <w:instrText xml:space="preserve"> HYPERLINK "http://www.linkedin.com/in/shahtapan" </w:instrText>
      </w:r>
      <w:r>
        <w:fldChar w:fldCharType="separate"/>
      </w:r>
      <w:r>
        <w:rPr>
          <w:rStyle w:val="13"/>
          <w:rFonts w:ascii="Calibri" w:hAnsi="Calibri" w:cs="Calibri"/>
          <w:b/>
          <w:bCs/>
          <w:color w:val="auto"/>
          <w:sz w:val="22"/>
          <w:szCs w:val="22"/>
          <w:u w:val="none"/>
          <w:lang w:val="fi-FI"/>
        </w:rPr>
        <w:t>www.linkedin.com/in/shahtapan</w:t>
      </w:r>
      <w:r>
        <w:rPr>
          <w:rStyle w:val="13"/>
          <w:rFonts w:ascii="Calibri" w:hAnsi="Calibri" w:cs="Calibri"/>
          <w:b/>
          <w:bCs/>
          <w:color w:val="auto"/>
          <w:sz w:val="22"/>
          <w:szCs w:val="22"/>
          <w:u w:val="none"/>
          <w:lang w:val="fi-FI"/>
        </w:rPr>
        <w:fldChar w:fldCharType="end"/>
      </w:r>
      <w:bookmarkStart w:id="0" w:name="_GoBack"/>
      <w:bookmarkEnd w:id="0"/>
      <w:r>
        <w:rPr>
          <w:rFonts w:ascii="Calibri" w:hAnsi="Calibri" w:cs="Calibri"/>
          <w:sz w:val="22"/>
          <w:szCs w:val="22"/>
          <w:lang w:val="fi-FI"/>
        </w:rPr>
        <w:tab/>
      </w:r>
    </w:p>
    <w:p w14:paraId="23263111">
      <w:pPr>
        <w:shd w:val="clear" w:color="auto" w:fill="FFFFFF" w:themeFill="background1"/>
        <w:spacing w:before="0" w:after="0" w:line="240" w:lineRule="auto"/>
        <w:rPr>
          <w:rFonts w:ascii="Calibri" w:hAnsi="Calibri" w:cs="Calibri"/>
          <w:sz w:val="22"/>
          <w:szCs w:val="22"/>
          <w:lang w:val="fi-FI"/>
        </w:rPr>
      </w:pPr>
    </w:p>
    <w:p w14:paraId="0B3528AE">
      <w:pPr>
        <w:pStyle w:val="2"/>
        <w:shd w:val="clear" w:color="auto" w:fill="FFFFFF" w:themeFill="background1"/>
        <w:spacing w:before="0" w:after="0" w:line="240" w:lineRule="auto"/>
        <w:rPr>
          <w:rFonts w:ascii="Calibri" w:hAnsi="Calibri" w:cs="Calibri"/>
          <w:b/>
          <w:bCs/>
          <w:color w:val="auto"/>
          <w:sz w:val="22"/>
          <w:szCs w:val="22"/>
        </w:rPr>
      </w:pPr>
      <w:r>
        <w:rPr>
          <w:rFonts w:ascii="Calibri" w:hAnsi="Calibri" w:cs="Calibri"/>
          <w:b/>
          <w:bCs/>
          <w:color w:val="auto"/>
          <w:sz w:val="22"/>
          <w:szCs w:val="22"/>
        </w:rPr>
        <w:t>Summary</w:t>
      </w:r>
    </w:p>
    <w:p w14:paraId="116643FA">
      <w:pPr>
        <w:shd w:val="clear" w:color="auto" w:fill="FFFFFF" w:themeFill="background1"/>
        <w:spacing w:before="0" w:after="0" w:line="240" w:lineRule="auto"/>
        <w:rPr>
          <w:rFonts w:ascii="Calibri" w:hAnsi="Calibri" w:cs="Calibri"/>
          <w:sz w:val="22"/>
          <w:szCs w:val="22"/>
        </w:rPr>
      </w:pPr>
      <w:r>
        <w:rPr>
          <w:rFonts w:ascii="Calibri" w:hAnsi="Calibri" w:cs="Calibri"/>
          <w:sz w:val="22"/>
          <w:szCs w:val="22"/>
        </w:rPr>
        <w:t>With over 14 ½ years of experience in Systems Analysis, Design, Development, and Implementation of diverse applications, I bring expertise in Web, Windows, and Portal Applications, specializing in SharePoint Online, SharePoint 2013, and the Microsoft .NET Framework. My expertise extends to developing PowerApps integrated with SharePoint Lists, Dataverse to automate workflows and crafting custom Web Parts using SPFx and JavaScript for tailored functionality. Additionally, I have hands-on experience with SaaS platforms like IGLOO, enhancing collaboration and optimizing processes to drive impactful results. Also, I am a strong engineering professional with a master’s degree focused on Computer Science from the University of Bridgeport.</w:t>
      </w:r>
    </w:p>
    <w:p w14:paraId="3A1A8A3E">
      <w:pPr>
        <w:shd w:val="clear" w:color="auto" w:fill="FFFFFF" w:themeFill="background1"/>
        <w:spacing w:before="0" w:after="0" w:line="240" w:lineRule="auto"/>
        <w:rPr>
          <w:rFonts w:ascii="Calibri" w:hAnsi="Calibri" w:cs="Calibri"/>
          <w:sz w:val="22"/>
          <w:szCs w:val="22"/>
        </w:rPr>
      </w:pPr>
    </w:p>
    <w:p w14:paraId="1B4A7A1B">
      <w:pPr>
        <w:pStyle w:val="2"/>
        <w:shd w:val="clear" w:color="auto" w:fill="FFFFFF" w:themeFill="background1"/>
        <w:spacing w:before="0" w:after="0" w:line="240" w:lineRule="auto"/>
        <w:rPr>
          <w:rFonts w:ascii="Calibri" w:hAnsi="Calibri" w:cs="Calibri"/>
          <w:b/>
          <w:bCs/>
          <w:color w:val="auto"/>
          <w:sz w:val="22"/>
          <w:szCs w:val="22"/>
        </w:rPr>
      </w:pPr>
      <w:r>
        <w:rPr>
          <w:rFonts w:ascii="Calibri" w:hAnsi="Calibri" w:cs="Calibri"/>
          <w:b/>
          <w:bCs/>
          <w:color w:val="auto"/>
          <w:sz w:val="22"/>
          <w:szCs w:val="22"/>
        </w:rPr>
        <w:t>Core Skills</w:t>
      </w:r>
    </w:p>
    <w:p w14:paraId="133B1EB3">
      <w:pPr>
        <w:pStyle w:val="34"/>
        <w:numPr>
          <w:ilvl w:val="0"/>
          <w:numId w:val="1"/>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MS Technologies: SP/Office 365, Power Platform Technologies, SharePoint Online, SP2013, SP2010, SPFx, SharePoint Designer 2013, Power Apps, Power Automate, Sharegate, RPA</w:t>
      </w:r>
    </w:p>
    <w:p w14:paraId="5E15780A">
      <w:pPr>
        <w:pStyle w:val="34"/>
        <w:numPr>
          <w:ilvl w:val="0"/>
          <w:numId w:val="1"/>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Programing: C, C++, C#, Visual Basic, JavaScript, jQuery, Angular, Bootstrap, HTML5, CSS3, XML</w:t>
      </w:r>
    </w:p>
    <w:p w14:paraId="78AB0E9E">
      <w:pPr>
        <w:pStyle w:val="34"/>
        <w:numPr>
          <w:ilvl w:val="0"/>
          <w:numId w:val="1"/>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Scripting Languages: JavaScript, jQuery, Angular, BootStrap, PowerShell</w:t>
      </w:r>
    </w:p>
    <w:p w14:paraId="555CAE52">
      <w:pPr>
        <w:pStyle w:val="34"/>
        <w:numPr>
          <w:ilvl w:val="0"/>
          <w:numId w:val="1"/>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Databases: SQL Server 2022, Oracle 11g/10g, MS Access</w:t>
      </w:r>
    </w:p>
    <w:p w14:paraId="5F98616B">
      <w:pPr>
        <w:pStyle w:val="34"/>
        <w:numPr>
          <w:ilvl w:val="0"/>
          <w:numId w:val="1"/>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Portal Servers: SharePoint Online (SPO), SharePoint Server 2013/2010, MOSS 2007, WSS 3.0/2.0</w:t>
      </w:r>
    </w:p>
    <w:p w14:paraId="73DE39B5">
      <w:pPr>
        <w:pStyle w:val="34"/>
        <w:numPr>
          <w:ilvl w:val="0"/>
          <w:numId w:val="1"/>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IDE: Visual Studio 2018 &amp; Lower, SharePoint Designer, InfoPath, VS Code</w:t>
      </w:r>
    </w:p>
    <w:p w14:paraId="2F58CDEA">
      <w:pPr>
        <w:pStyle w:val="34"/>
        <w:numPr>
          <w:ilvl w:val="0"/>
          <w:numId w:val="1"/>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Web Design Tools: MS Expression Studio 4, Adobe Dreamweaver CC, Adobe Photoshop CC</w:t>
      </w:r>
    </w:p>
    <w:p w14:paraId="7CE058E7">
      <w:pPr>
        <w:pStyle w:val="34"/>
        <w:numPr>
          <w:ilvl w:val="0"/>
          <w:numId w:val="1"/>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Operating Systems: Windows Server 2022, Windows 11, MacOS Sequoia</w:t>
      </w:r>
    </w:p>
    <w:p w14:paraId="45BFA063">
      <w:pPr>
        <w:pStyle w:val="34"/>
        <w:numPr>
          <w:ilvl w:val="0"/>
          <w:numId w:val="1"/>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SharePoint Components: Master Pages, SharePoint Designer Workflow, InfoPath, Site Definitions, Page Layouts, Content Types, Business Data Connectivity (BDC), Application Pages, Timer Jobs, Event Receivers, Search Configuration and Templates, Modern Pages</w:t>
      </w:r>
    </w:p>
    <w:p w14:paraId="6378C337">
      <w:pPr>
        <w:pStyle w:val="34"/>
        <w:numPr>
          <w:ilvl w:val="0"/>
          <w:numId w:val="1"/>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Certifications: MCP, MCTS in SharePoint 2013/2010, .NET Framework Specialist</w:t>
      </w:r>
    </w:p>
    <w:p w14:paraId="536A2A85">
      <w:pPr>
        <w:pStyle w:val="34"/>
        <w:shd w:val="clear" w:color="auto" w:fill="FFFFFF" w:themeFill="background1"/>
        <w:tabs>
          <w:tab w:val="right" w:pos="10080"/>
        </w:tabs>
        <w:spacing w:before="0"/>
        <w:rPr>
          <w:rFonts w:ascii="Calibri" w:hAnsi="Calibri" w:cs="Calibri"/>
          <w:sz w:val="22"/>
          <w:szCs w:val="22"/>
        </w:rPr>
      </w:pPr>
    </w:p>
    <w:p w14:paraId="391CF817">
      <w:pPr>
        <w:pStyle w:val="2"/>
        <w:shd w:val="clear" w:color="auto" w:fill="FFFFFF" w:themeFill="background1"/>
        <w:spacing w:before="0" w:after="0" w:line="240" w:lineRule="auto"/>
        <w:rPr>
          <w:rFonts w:ascii="Calibri" w:hAnsi="Calibri" w:cs="Calibri"/>
          <w:b/>
          <w:bCs/>
          <w:color w:val="auto"/>
          <w:sz w:val="22"/>
          <w:szCs w:val="22"/>
        </w:rPr>
      </w:pPr>
      <w:r>
        <w:rPr>
          <w:rFonts w:ascii="Calibri" w:hAnsi="Calibri" w:cs="Calibri"/>
          <w:b/>
          <w:bCs/>
          <w:color w:val="auto"/>
          <w:sz w:val="22"/>
          <w:szCs w:val="22"/>
        </w:rPr>
        <w:t>Education</w:t>
      </w:r>
    </w:p>
    <w:p w14:paraId="27666180">
      <w:pPr>
        <w:pStyle w:val="34"/>
        <w:numPr>
          <w:ilvl w:val="0"/>
          <w:numId w:val="2"/>
        </w:numPr>
        <w:shd w:val="clear" w:color="auto" w:fill="FFFFFF" w:themeFill="background1"/>
        <w:spacing w:before="0"/>
        <w:ind w:left="426"/>
        <w:rPr>
          <w:rFonts w:ascii="Calibri" w:hAnsi="Calibri" w:cs="Calibri"/>
          <w:sz w:val="22"/>
          <w:szCs w:val="22"/>
        </w:rPr>
      </w:pPr>
      <w:r>
        <w:rPr>
          <w:rFonts w:ascii="Calibri" w:hAnsi="Calibri" w:cs="Calibri"/>
          <w:sz w:val="22"/>
          <w:szCs w:val="22"/>
        </w:rPr>
        <w:t>Master of Science in Computer Science, University of Bridgeport, Bridgeport, CT | August 2008 – December 2010</w:t>
      </w:r>
    </w:p>
    <w:p w14:paraId="1DB7287E">
      <w:pPr>
        <w:pStyle w:val="34"/>
        <w:numPr>
          <w:ilvl w:val="0"/>
          <w:numId w:val="2"/>
        </w:numPr>
        <w:shd w:val="clear" w:color="auto" w:fill="FFFFFF" w:themeFill="background1"/>
        <w:spacing w:before="0"/>
        <w:ind w:left="426"/>
        <w:rPr>
          <w:rFonts w:ascii="Calibri" w:hAnsi="Calibri" w:cs="Calibri"/>
          <w:sz w:val="22"/>
          <w:szCs w:val="22"/>
        </w:rPr>
      </w:pPr>
      <w:r>
        <w:rPr>
          <w:rFonts w:ascii="Calibri" w:hAnsi="Calibri" w:cs="Calibri"/>
          <w:sz w:val="22"/>
          <w:szCs w:val="22"/>
        </w:rPr>
        <w:t>Bachelor of Engineering in Instrumentation and Control, Nirma Institute of Technology (Gujarat University), Gujarat, India | June 1996 – June 2000.</w:t>
      </w:r>
    </w:p>
    <w:p w14:paraId="16993E12">
      <w:pPr>
        <w:pStyle w:val="34"/>
        <w:shd w:val="clear" w:color="auto" w:fill="FFFFFF" w:themeFill="background1"/>
        <w:spacing w:before="0"/>
        <w:rPr>
          <w:rFonts w:ascii="Calibri" w:hAnsi="Calibri" w:cs="Calibri"/>
          <w:sz w:val="22"/>
          <w:szCs w:val="22"/>
        </w:rPr>
      </w:pPr>
    </w:p>
    <w:p w14:paraId="0FEEF948">
      <w:pPr>
        <w:pStyle w:val="2"/>
        <w:shd w:val="clear" w:color="auto" w:fill="FFFFFF" w:themeFill="background1"/>
        <w:spacing w:before="0" w:after="0" w:line="240" w:lineRule="auto"/>
        <w:rPr>
          <w:rFonts w:ascii="Calibri" w:hAnsi="Calibri" w:cs="Calibri"/>
          <w:b/>
          <w:bCs/>
          <w:color w:val="auto"/>
          <w:sz w:val="22"/>
          <w:szCs w:val="22"/>
        </w:rPr>
      </w:pPr>
      <w:r>
        <w:rPr>
          <w:rFonts w:ascii="Calibri" w:hAnsi="Calibri" w:cs="Calibri"/>
          <w:b/>
          <w:bCs/>
          <w:color w:val="auto"/>
          <w:sz w:val="22"/>
          <w:szCs w:val="22"/>
        </w:rPr>
        <w:t>Certifications</w:t>
      </w:r>
    </w:p>
    <w:p w14:paraId="5DDDF03C">
      <w:pPr>
        <w:pStyle w:val="34"/>
        <w:numPr>
          <w:ilvl w:val="0"/>
          <w:numId w:val="3"/>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MS SharePoint 2013: MCP (Core &amp; Advanced Solutions), Application Development</w:t>
      </w:r>
    </w:p>
    <w:p w14:paraId="265606AA">
      <w:pPr>
        <w:pStyle w:val="34"/>
        <w:numPr>
          <w:ilvl w:val="0"/>
          <w:numId w:val="3"/>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MS SharePoint 2010: MCTS (Configuration &amp; Application Development)</w:t>
      </w:r>
    </w:p>
    <w:p w14:paraId="4D4A6B91">
      <w:pPr>
        <w:pStyle w:val="34"/>
        <w:numPr>
          <w:ilvl w:val="0"/>
          <w:numId w:val="3"/>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.NET Framework: MCTS (HTML5, ASP.NET, Windows Forms, WCF, WPF Applications)</w:t>
      </w:r>
    </w:p>
    <w:p w14:paraId="3B0D8247">
      <w:pPr>
        <w:pStyle w:val="34"/>
        <w:numPr>
          <w:ilvl w:val="0"/>
          <w:numId w:val="3"/>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Oracle: Certified 10g Administrator Professional</w:t>
      </w:r>
    </w:p>
    <w:p w14:paraId="0CBFE766">
      <w:pPr>
        <w:pStyle w:val="34"/>
        <w:shd w:val="clear" w:color="auto" w:fill="FFFFFF" w:themeFill="background1"/>
        <w:tabs>
          <w:tab w:val="right" w:pos="10080"/>
        </w:tabs>
        <w:spacing w:before="0"/>
        <w:rPr>
          <w:rFonts w:ascii="Calibri" w:hAnsi="Calibri" w:cs="Calibri"/>
          <w:sz w:val="22"/>
          <w:szCs w:val="22"/>
        </w:rPr>
      </w:pPr>
    </w:p>
    <w:p w14:paraId="6E97988E">
      <w:pPr>
        <w:pStyle w:val="34"/>
        <w:shd w:val="clear" w:color="auto" w:fill="FFFFFF" w:themeFill="background1"/>
        <w:tabs>
          <w:tab w:val="right" w:pos="10080"/>
        </w:tabs>
        <w:spacing w:before="0"/>
        <w:rPr>
          <w:rFonts w:ascii="Calibri" w:hAnsi="Calibri" w:cs="Calibri"/>
          <w:b/>
          <w:bCs/>
          <w:sz w:val="22"/>
          <w:szCs w:val="22"/>
        </w:rPr>
      </w:pPr>
      <w:r>
        <w:rPr>
          <w:rFonts w:ascii="Calibri" w:hAnsi="Calibri" w:cs="Calibri"/>
          <w:b/>
          <w:bCs/>
          <w:sz w:val="22"/>
          <w:szCs w:val="22"/>
        </w:rPr>
        <w:t xml:space="preserve">Professional Experience </w:t>
      </w:r>
    </w:p>
    <w:p w14:paraId="48C481E3">
      <w:pPr>
        <w:pStyle w:val="34"/>
        <w:shd w:val="clear" w:color="auto" w:fill="FFFFFF" w:themeFill="background1"/>
        <w:spacing w:before="0"/>
        <w:rPr>
          <w:rFonts w:ascii="Calibri" w:hAnsi="Calibri" w:cs="Calibri"/>
          <w:sz w:val="22"/>
          <w:szCs w:val="22"/>
        </w:rPr>
      </w:pPr>
    </w:p>
    <w:p w14:paraId="35B7B682">
      <w:pPr>
        <w:pStyle w:val="34"/>
        <w:shd w:val="clear" w:color="auto" w:fill="FFFFFF" w:themeFill="background1"/>
        <w:spacing w:before="0"/>
        <w:rPr>
          <w:rFonts w:ascii="Calibri" w:hAnsi="Calibri" w:cs="Calibri"/>
          <w:b/>
          <w:bCs/>
          <w:sz w:val="22"/>
          <w:szCs w:val="22"/>
        </w:rPr>
      </w:pPr>
      <w:r>
        <w:rPr>
          <w:rFonts w:ascii="Calibri" w:hAnsi="Calibri" w:cs="Calibri"/>
          <w:b/>
          <w:bCs/>
          <w:sz w:val="22"/>
          <w:szCs w:val="22"/>
        </w:rPr>
        <w:t>Cigna Healthcare</w:t>
      </w:r>
      <w:r>
        <w:rPr>
          <w:rFonts w:ascii="Calibri" w:hAnsi="Calibri" w:cs="Calibri"/>
          <w:b/>
          <w:bCs/>
          <w:sz w:val="22"/>
          <w:szCs w:val="22"/>
        </w:rPr>
        <w:tab/>
      </w:r>
      <w:r>
        <w:rPr>
          <w:rFonts w:ascii="Calibri" w:hAnsi="Calibri" w:cs="Calibri"/>
          <w:b/>
          <w:bCs/>
          <w:sz w:val="22"/>
          <w:szCs w:val="22"/>
        </w:rPr>
        <w:t xml:space="preserve">     </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May 2011 – Present</w:t>
      </w:r>
    </w:p>
    <w:p w14:paraId="63E17948">
      <w:pPr>
        <w:pStyle w:val="34"/>
        <w:shd w:val="clear" w:color="auto" w:fill="FFFFFF" w:themeFill="background1"/>
        <w:tabs>
          <w:tab w:val="right" w:pos="10080"/>
        </w:tabs>
        <w:spacing w:before="0"/>
        <w:rPr>
          <w:rFonts w:ascii="Calibri" w:hAnsi="Calibri" w:cs="Calibri"/>
          <w:b/>
          <w:bCs/>
          <w:sz w:val="22"/>
          <w:szCs w:val="22"/>
        </w:rPr>
      </w:pPr>
      <w:r>
        <w:rPr>
          <w:rFonts w:ascii="Calibri" w:hAnsi="Calibri" w:cs="Calibri"/>
          <w:b/>
          <w:bCs/>
          <w:sz w:val="22"/>
          <w:szCs w:val="22"/>
        </w:rPr>
        <w:t>Technical Lead / Power Platforms Developer / Application Development Sr. Advisor</w:t>
      </w:r>
    </w:p>
    <w:p w14:paraId="78B823A1">
      <w:pPr>
        <w:pStyle w:val="34"/>
        <w:shd w:val="clear" w:color="auto" w:fill="FFFFFF" w:themeFill="background1"/>
        <w:tabs>
          <w:tab w:val="right" w:pos="10080"/>
        </w:tabs>
        <w:spacing w:before="0"/>
        <w:rPr>
          <w:rFonts w:ascii="Calibri" w:hAnsi="Calibri" w:cs="Calibri"/>
          <w:b/>
          <w:bCs/>
          <w:sz w:val="22"/>
          <w:szCs w:val="22"/>
        </w:rPr>
      </w:pPr>
    </w:p>
    <w:p w14:paraId="513619FA">
      <w:pPr>
        <w:pStyle w:val="34"/>
        <w:shd w:val="clear" w:color="auto" w:fill="FFFFFF" w:themeFill="background1"/>
        <w:tabs>
          <w:tab w:val="right" w:pos="10080"/>
        </w:tabs>
        <w:spacing w:before="0"/>
        <w:rPr>
          <w:rFonts w:ascii="Calibri" w:hAnsi="Calibri" w:cs="Calibri"/>
          <w:b/>
          <w:bCs/>
          <w:sz w:val="22"/>
          <w:szCs w:val="22"/>
        </w:rPr>
      </w:pPr>
      <w:r>
        <w:rPr>
          <w:rFonts w:ascii="Calibri" w:hAnsi="Calibri" w:cs="Calibri"/>
          <w:b/>
          <w:bCs/>
          <w:sz w:val="22"/>
          <w:szCs w:val="22"/>
        </w:rPr>
        <w:t>Responsibilities:</w:t>
      </w:r>
    </w:p>
    <w:p w14:paraId="5BF6BA1D">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Led the design and migration of the company’s intranet from SharePoint 2013 to the SaaS platform IGLOO, enhancing collaboration and operational efficiency.</w:t>
      </w:r>
    </w:p>
    <w:p w14:paraId="234EC726">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Created reusable Common Components for Power Apps, including headers, navigation menus, confirmation pop-ups, filterable gallery headers, calendar views for rapid application development.</w:t>
      </w:r>
    </w:p>
    <w:p w14:paraId="203AC3C4">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Configured multiple Power Platform environments with governance processes to support the application development team.</w:t>
      </w:r>
    </w:p>
    <w:p w14:paraId="0974EA35">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Architected and deployed custom PowerApps forms, integrated with SharePoint Online Lists to streamline workflows and enhance accessibility.</w:t>
      </w:r>
    </w:p>
    <w:p w14:paraId="6549A8FA">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Developed Canvas Power Apps for business owners enabling task automation and process optimization.</w:t>
      </w:r>
    </w:p>
    <w:p w14:paraId="55E461BA">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Utilized Dataverse and SharePoint Lists as back-end solutions for process automation.</w:t>
      </w:r>
    </w:p>
    <w:p w14:paraId="3585ED6B">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Implemented automated workflows using Power Pipelines and schedules to streamline code deployment and solutions.</w:t>
      </w:r>
    </w:p>
    <w:p w14:paraId="6DF1FB55">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Designed mobile-friendly Power Apps with offline capabilities for HR Intake process leveraging Dataverse as the back end.</w:t>
      </w:r>
    </w:p>
    <w:p w14:paraId="7743E76F">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Built and deployed robust Web Parts in SharePoint Online using SPFx and JavaScript, delivering tailored functionality for unique client needs.</w:t>
      </w:r>
    </w:p>
    <w:p w14:paraId="03127B66">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Developed SQL stored procedures and views to support complex application designs in Power Apps.</w:t>
      </w:r>
    </w:p>
    <w:p w14:paraId="7714A515">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Deployed SPFx code/packages for solutions such as Mega Menus, footers, and custom banners, enhancing user interface design.</w:t>
      </w:r>
    </w:p>
    <w:p w14:paraId="6E0E1D33">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Extracted performance metrics using Power BI and Google Analytics, providing actionable insights for data-driven decision-making.</w:t>
      </w:r>
    </w:p>
    <w:p w14:paraId="2E832723">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Configured On-Premises Data Gateway, connecting Power Platform with various data sources for seamless integration.</w:t>
      </w:r>
    </w:p>
    <w:p w14:paraId="78813C0F">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Automated security workflows through nightly job processes, integrating IGLOO with Active Directory.</w:t>
      </w:r>
    </w:p>
    <w:p w14:paraId="10E9FD32">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Developed custom Timer Jobs using SP Object Model and Visual Studio 2013, improving infrastructure for scheduled blog post publishing.</w:t>
      </w:r>
    </w:p>
    <w:p w14:paraId="7BA31072">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Set up sandbox environments replicating production settings with service accounts for development and testing accuracy.</w:t>
      </w:r>
    </w:p>
    <w:p w14:paraId="39BAE8D7">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Managed Active Directory and User Profiles, adding users, configuring permissions, and integrating with SharePoint environments.</w:t>
      </w:r>
    </w:p>
    <w:p w14:paraId="52834AA9">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Used Server and Client Object Models alongside PowerShell scripts for efficient deployment and environment management.</w:t>
      </w:r>
    </w:p>
    <w:p w14:paraId="11D404F9">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Applied expertise with Team Foundation Server (TFS) for version control and collaborative project management.</w:t>
      </w:r>
    </w:p>
    <w:p w14:paraId="0DCF7431">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Authored technical documentation and deployment guides, ensuring seamless implementation and support.</w:t>
      </w:r>
    </w:p>
    <w:p w14:paraId="6AA923F6">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Implemented governance and site structures for SharePoint migrations using Sharegate tool online method.</w:t>
      </w:r>
    </w:p>
    <w:p w14:paraId="75D57BFD">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Optimized data handling by working with diverse data sources such as SQL, Oracle, Dataverse, and large SharePoint Lists, avoiding delegation warnings and ensuring performance efficiency.</w:t>
      </w:r>
    </w:p>
    <w:p w14:paraId="71EC5184">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Applied Graph API and SharePoint API for application-specific requirements.</w:t>
      </w:r>
    </w:p>
    <w:p w14:paraId="0D9BD8E0">
      <w:pPr>
        <w:pStyle w:val="34"/>
        <w:shd w:val="clear" w:color="auto" w:fill="FFFFFF" w:themeFill="background1"/>
        <w:spacing w:before="0"/>
        <w:ind w:left="66"/>
        <w:rPr>
          <w:rFonts w:ascii="Calibri" w:hAnsi="Calibri" w:cs="Calibri"/>
          <w:sz w:val="22"/>
          <w:szCs w:val="22"/>
        </w:rPr>
      </w:pPr>
    </w:p>
    <w:p w14:paraId="12002FB0">
      <w:pPr>
        <w:pStyle w:val="34"/>
        <w:shd w:val="clear" w:color="auto" w:fill="FFFFFF" w:themeFill="background1"/>
        <w:spacing w:before="0"/>
        <w:rPr>
          <w:rStyle w:val="35"/>
          <w:rFonts w:ascii="Calibri" w:hAnsi="Calibri" w:cs="Calibri"/>
          <w:color w:val="auto"/>
          <w:sz w:val="22"/>
          <w:szCs w:val="22"/>
        </w:rPr>
      </w:pPr>
      <w:r>
        <w:rPr>
          <w:rStyle w:val="35"/>
          <w:rFonts w:ascii="Calibri" w:hAnsi="Calibri" w:cs="Calibri"/>
          <w:color w:val="auto"/>
          <w:sz w:val="22"/>
          <w:szCs w:val="22"/>
        </w:rPr>
        <w:t>Exelon Corporation</w:t>
      </w:r>
      <w:r>
        <w:rPr>
          <w:rStyle w:val="35"/>
          <w:rFonts w:ascii="Calibri" w:hAnsi="Calibri" w:cs="Calibri"/>
          <w:color w:val="auto"/>
          <w:sz w:val="22"/>
          <w:szCs w:val="22"/>
        </w:rPr>
        <w:tab/>
      </w:r>
      <w:r>
        <w:rPr>
          <w:rStyle w:val="35"/>
          <w:rFonts w:ascii="Calibri" w:hAnsi="Calibri" w:cs="Calibri"/>
          <w:color w:val="auto"/>
          <w:sz w:val="22"/>
          <w:szCs w:val="22"/>
        </w:rPr>
        <w:t xml:space="preserve">    </w:t>
      </w:r>
      <w:r>
        <w:rPr>
          <w:rStyle w:val="35"/>
          <w:rFonts w:ascii="Calibri" w:hAnsi="Calibri" w:cs="Calibri"/>
          <w:color w:val="auto"/>
          <w:sz w:val="22"/>
          <w:szCs w:val="22"/>
        </w:rPr>
        <w:tab/>
      </w:r>
      <w:r>
        <w:rPr>
          <w:rStyle w:val="35"/>
          <w:rFonts w:ascii="Calibri" w:hAnsi="Calibri" w:cs="Calibri"/>
          <w:color w:val="auto"/>
          <w:sz w:val="22"/>
          <w:szCs w:val="22"/>
        </w:rPr>
        <w:tab/>
      </w:r>
      <w:r>
        <w:rPr>
          <w:rStyle w:val="35"/>
          <w:rFonts w:ascii="Calibri" w:hAnsi="Calibri" w:cs="Calibri"/>
          <w:color w:val="auto"/>
          <w:sz w:val="22"/>
          <w:szCs w:val="22"/>
        </w:rPr>
        <w:tab/>
      </w:r>
      <w:r>
        <w:rPr>
          <w:rStyle w:val="35"/>
          <w:rFonts w:ascii="Calibri" w:hAnsi="Calibri" w:cs="Calibri"/>
          <w:color w:val="auto"/>
          <w:sz w:val="22"/>
          <w:szCs w:val="22"/>
        </w:rPr>
        <w:tab/>
      </w:r>
      <w:r>
        <w:rPr>
          <w:rStyle w:val="35"/>
          <w:rFonts w:ascii="Calibri" w:hAnsi="Calibri" w:cs="Calibri"/>
          <w:color w:val="auto"/>
          <w:sz w:val="22"/>
          <w:szCs w:val="22"/>
        </w:rPr>
        <w:tab/>
      </w:r>
      <w:r>
        <w:rPr>
          <w:rStyle w:val="35"/>
          <w:rFonts w:ascii="Calibri" w:hAnsi="Calibri" w:cs="Calibri"/>
          <w:color w:val="auto"/>
          <w:sz w:val="22"/>
          <w:szCs w:val="22"/>
        </w:rPr>
        <w:tab/>
      </w:r>
      <w:r>
        <w:rPr>
          <w:rStyle w:val="35"/>
          <w:rFonts w:ascii="Calibri" w:hAnsi="Calibri" w:cs="Calibri"/>
          <w:color w:val="auto"/>
          <w:sz w:val="22"/>
          <w:szCs w:val="22"/>
        </w:rPr>
        <w:tab/>
      </w:r>
      <w:r>
        <w:rPr>
          <w:rStyle w:val="35"/>
          <w:rFonts w:ascii="Calibri" w:hAnsi="Calibri" w:cs="Calibri"/>
          <w:color w:val="auto"/>
          <w:sz w:val="22"/>
          <w:szCs w:val="22"/>
        </w:rPr>
        <w:tab/>
      </w:r>
      <w:r>
        <w:rPr>
          <w:rStyle w:val="35"/>
          <w:rFonts w:ascii="Calibri" w:hAnsi="Calibri" w:cs="Calibri"/>
          <w:color w:val="auto"/>
          <w:sz w:val="22"/>
          <w:szCs w:val="22"/>
        </w:rPr>
        <w:tab/>
      </w:r>
      <w:r>
        <w:rPr>
          <w:rStyle w:val="35"/>
          <w:rFonts w:ascii="Calibri" w:hAnsi="Calibri" w:cs="Calibri"/>
          <w:color w:val="auto"/>
          <w:sz w:val="22"/>
          <w:szCs w:val="22"/>
        </w:rPr>
        <w:t xml:space="preserve">    Nov 2010 – Apr 2011</w:t>
      </w:r>
      <w:r>
        <w:rPr>
          <w:rStyle w:val="35"/>
          <w:rFonts w:ascii="Calibri" w:hAnsi="Calibri" w:cs="Calibri"/>
          <w:color w:val="auto"/>
          <w:sz w:val="22"/>
          <w:szCs w:val="22"/>
        </w:rPr>
        <w:br w:type="textWrapping"/>
      </w:r>
      <w:r>
        <w:rPr>
          <w:rStyle w:val="35"/>
          <w:rFonts w:ascii="Calibri" w:hAnsi="Calibri" w:cs="Calibri"/>
          <w:color w:val="auto"/>
          <w:sz w:val="22"/>
          <w:szCs w:val="22"/>
        </w:rPr>
        <w:t>BPM SharePoint Developer</w:t>
      </w:r>
    </w:p>
    <w:p w14:paraId="2C323ACC">
      <w:pPr>
        <w:pStyle w:val="34"/>
        <w:shd w:val="clear" w:color="auto" w:fill="FFFFFF" w:themeFill="background1"/>
        <w:spacing w:before="0"/>
        <w:rPr>
          <w:rFonts w:ascii="Calibri" w:hAnsi="Calibri" w:cs="Calibri"/>
          <w:color w:val="auto"/>
          <w:sz w:val="22"/>
          <w:szCs w:val="22"/>
        </w:rPr>
      </w:pPr>
    </w:p>
    <w:p w14:paraId="373349CE">
      <w:pPr>
        <w:pStyle w:val="34"/>
        <w:shd w:val="clear" w:color="auto" w:fill="FFFFFF" w:themeFill="background1"/>
        <w:spacing w:before="0"/>
        <w:rPr>
          <w:rFonts w:ascii="Calibri" w:hAnsi="Calibri" w:cs="Calibri"/>
          <w:b/>
          <w:bCs/>
          <w:color w:val="auto"/>
          <w:sz w:val="22"/>
          <w:szCs w:val="22"/>
        </w:rPr>
      </w:pPr>
      <w:r>
        <w:rPr>
          <w:rFonts w:ascii="Calibri" w:hAnsi="Calibri" w:cs="Calibri"/>
          <w:b/>
          <w:bCs/>
          <w:color w:val="auto"/>
          <w:sz w:val="22"/>
          <w:szCs w:val="22"/>
        </w:rPr>
        <w:t>Responsibilities:</w:t>
      </w:r>
    </w:p>
    <w:p w14:paraId="1E065F01">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Configured SharePoint 2010 virtual environments, enabling streamlined development operations.</w:t>
      </w:r>
    </w:p>
    <w:p w14:paraId="75777A5C">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Constructed web services and automated database management protocols, reducing manual errors and saving operational overhead.</w:t>
      </w:r>
    </w:p>
    <w:p w14:paraId="039E02D4">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Developed and deployed event receivers via solution packages and features, enhancing SharePoint functionality.</w:t>
      </w:r>
    </w:p>
    <w:p w14:paraId="5FDF259A">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Customized advanced search web parts, enhancing user navigation and metadata management.</w:t>
      </w:r>
    </w:p>
    <w:p w14:paraId="0EB273B1">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Built PL/SQL nested queries for Oracle and SQL databases, supporting accurate data retrieval for SharePoint lists.</w:t>
      </w:r>
    </w:p>
    <w:p w14:paraId="6F0D129B">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Introduced LINQ and CAML queries to modify SharePoint list items via web services, enhancing data accessibility and integration.</w:t>
      </w:r>
    </w:p>
    <w:p w14:paraId="638FC52F">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Leveraged iTextSharp 5.0 to manipulate PDFs within SharePoint email-enabled document libraries, optimizing document handling processes.</w:t>
      </w:r>
    </w:p>
    <w:p w14:paraId="330147BF">
      <w:pPr>
        <w:pStyle w:val="34"/>
        <w:numPr>
          <w:ilvl w:val="0"/>
          <w:numId w:val="4"/>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Prepared detailed guides and support documentation to ensure successful deployment and maintenance.</w:t>
      </w:r>
    </w:p>
    <w:p w14:paraId="18BCE021">
      <w:pPr>
        <w:pStyle w:val="34"/>
        <w:shd w:val="clear" w:color="auto" w:fill="FFFFFF" w:themeFill="background1"/>
        <w:spacing w:before="0"/>
        <w:rPr>
          <w:rFonts w:ascii="Calibri" w:hAnsi="Calibri" w:cs="Calibri"/>
          <w:sz w:val="22"/>
          <w:szCs w:val="22"/>
        </w:rPr>
      </w:pPr>
    </w:p>
    <w:p w14:paraId="532A3BFC">
      <w:pPr>
        <w:pStyle w:val="34"/>
        <w:shd w:val="clear" w:color="auto" w:fill="FFFFFF" w:themeFill="background1"/>
        <w:tabs>
          <w:tab w:val="right" w:pos="10080"/>
        </w:tabs>
        <w:spacing w:before="0"/>
      </w:pPr>
      <w:r>
        <w:rPr>
          <w:rStyle w:val="35"/>
          <w:rFonts w:ascii="Calibri" w:hAnsi="Calibri" w:cs="Calibri"/>
          <w:color w:val="auto"/>
          <w:sz w:val="22"/>
          <w:szCs w:val="22"/>
        </w:rPr>
        <w:t>University of Bridgeport, Bridgeport, CT</w:t>
      </w:r>
      <w:r>
        <w:rPr>
          <w:rStyle w:val="35"/>
          <w:rFonts w:ascii="Calibri" w:hAnsi="Calibri" w:cs="Calibri"/>
          <w:sz w:val="22"/>
          <w:szCs w:val="22"/>
        </w:rPr>
        <w:tab/>
      </w:r>
      <w:r>
        <w:rPr>
          <w:rStyle w:val="35"/>
          <w:rFonts w:ascii="Calibri" w:hAnsi="Calibri" w:cs="Calibri"/>
          <w:color w:val="auto"/>
          <w:sz w:val="22"/>
          <w:szCs w:val="22"/>
        </w:rPr>
        <w:t>Jan 2010 – Jun 2010</w:t>
      </w:r>
      <w:r>
        <w:rPr>
          <w:rStyle w:val="35"/>
          <w:rFonts w:ascii="Calibri" w:hAnsi="Calibri" w:cs="Calibri"/>
          <w:color w:val="auto"/>
          <w:sz w:val="22"/>
          <w:szCs w:val="22"/>
        </w:rPr>
        <w:br w:type="textWrapping"/>
      </w:r>
      <w:r>
        <w:rPr>
          <w:rStyle w:val="35"/>
          <w:rFonts w:ascii="Calibri" w:hAnsi="Calibri" w:cs="Calibri"/>
          <w:color w:val="auto"/>
          <w:sz w:val="22"/>
          <w:szCs w:val="22"/>
        </w:rPr>
        <w:t>Residential Hall Monitor</w:t>
      </w:r>
      <w:r>
        <w:br w:type="textWrapping"/>
      </w:r>
    </w:p>
    <w:p w14:paraId="39F5A51D">
      <w:pPr>
        <w:pStyle w:val="34"/>
        <w:shd w:val="clear" w:color="auto" w:fill="FFFFFF" w:themeFill="background1"/>
        <w:tabs>
          <w:tab w:val="right" w:pos="10080"/>
        </w:tabs>
        <w:spacing w:before="0"/>
        <w:rPr>
          <w:rFonts w:ascii="Calibri" w:hAnsi="Calibri" w:cs="Calibri"/>
          <w:b/>
          <w:bCs/>
          <w:sz w:val="22"/>
          <w:szCs w:val="22"/>
        </w:rPr>
      </w:pPr>
      <w:r>
        <w:rPr>
          <w:rFonts w:ascii="Calibri" w:hAnsi="Calibri" w:cs="Calibri"/>
          <w:b/>
          <w:bCs/>
          <w:sz w:val="22"/>
          <w:szCs w:val="22"/>
        </w:rPr>
        <w:t>Responsibilities:</w:t>
      </w:r>
    </w:p>
    <w:p w14:paraId="164C04F9">
      <w:pPr>
        <w:pStyle w:val="34"/>
        <w:numPr>
          <w:ilvl w:val="0"/>
          <w:numId w:val="5"/>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Monitored and maintained visitor logs, ensuring compliance with security protocols.</w:t>
      </w:r>
    </w:p>
    <w:p w14:paraId="426CCD9C">
      <w:pPr>
        <w:pStyle w:val="34"/>
        <w:numPr>
          <w:ilvl w:val="0"/>
          <w:numId w:val="5"/>
        </w:numPr>
        <w:shd w:val="clear" w:color="auto" w:fill="FFFFFF" w:themeFill="background1"/>
        <w:tabs>
          <w:tab w:val="clear" w:pos="720"/>
        </w:tabs>
        <w:spacing w:before="0"/>
        <w:ind w:left="426"/>
        <w:rPr>
          <w:rFonts w:ascii="Calibri" w:hAnsi="Calibri" w:cs="Calibri"/>
          <w:sz w:val="22"/>
          <w:szCs w:val="22"/>
        </w:rPr>
      </w:pPr>
      <w:r>
        <w:rPr>
          <w:rFonts w:ascii="Calibri" w:hAnsi="Calibri" w:cs="Calibri"/>
          <w:sz w:val="22"/>
          <w:szCs w:val="22"/>
        </w:rPr>
        <w:t>Applied security measures within residential premises to safeguard students and property.</w:t>
      </w:r>
    </w:p>
    <w:p w14:paraId="4D78CA54">
      <w:pPr>
        <w:pStyle w:val="2"/>
        <w:shd w:val="clear" w:color="auto" w:fill="FFFFFF" w:themeFill="background1"/>
        <w:spacing w:before="0" w:after="0" w:line="240" w:lineRule="auto"/>
        <w:rPr>
          <w:rFonts w:ascii="Calibri" w:hAnsi="Calibri" w:cs="Calibri"/>
          <w:sz w:val="22"/>
          <w:szCs w:val="22"/>
        </w:rPr>
      </w:pPr>
    </w:p>
    <w:p w14:paraId="545EA28C">
      <w:pPr>
        <w:pStyle w:val="2"/>
        <w:shd w:val="clear" w:color="auto" w:fill="FFFFFF" w:themeFill="background1"/>
        <w:spacing w:before="0" w:after="0" w:line="240" w:lineRule="auto"/>
        <w:rPr>
          <w:rFonts w:ascii="Calibri" w:hAnsi="Calibri" w:cs="Calibri"/>
          <w:b/>
          <w:bCs/>
          <w:color w:val="auto"/>
          <w:sz w:val="22"/>
          <w:szCs w:val="22"/>
        </w:rPr>
      </w:pPr>
    </w:p>
    <w:p w14:paraId="68CA63E4">
      <w:pPr>
        <w:shd w:val="clear" w:color="auto" w:fill="FFFFFF" w:themeFill="background1"/>
        <w:spacing w:line="240" w:lineRule="auto"/>
        <w:rPr>
          <w:rFonts w:ascii="Calibri" w:hAnsi="Calibri" w:cs="Calibri"/>
          <w:sz w:val="22"/>
          <w:szCs w:val="22"/>
        </w:rPr>
      </w:pPr>
    </w:p>
    <w:sectPr>
      <w:pgSz w:w="12240" w:h="15840"/>
      <w:pgMar w:top="720" w:right="720" w:bottom="720" w:left="720" w:header="720" w:footer="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Roboto">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F48DE"/>
    <w:multiLevelType w:val="multilevel"/>
    <w:tmpl w:val="0CFF48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7B78B6"/>
    <w:multiLevelType w:val="multilevel"/>
    <w:tmpl w:val="227B78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5270C41"/>
    <w:multiLevelType w:val="multilevel"/>
    <w:tmpl w:val="25270C4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C114FFC"/>
    <w:multiLevelType w:val="multilevel"/>
    <w:tmpl w:val="2C114FF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664F3C1E"/>
    <w:multiLevelType w:val="multilevel"/>
    <w:tmpl w:val="664F3C1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762"/>
    <w:rsid w:val="00185440"/>
    <w:rsid w:val="002F6BC9"/>
    <w:rsid w:val="0032581F"/>
    <w:rsid w:val="00543AF8"/>
    <w:rsid w:val="005A5FCA"/>
    <w:rsid w:val="00817226"/>
    <w:rsid w:val="008B2949"/>
    <w:rsid w:val="008F36DD"/>
    <w:rsid w:val="00931C4C"/>
    <w:rsid w:val="00C64B0B"/>
    <w:rsid w:val="00EC1762"/>
    <w:rsid w:val="00EF702D"/>
    <w:rsid w:val="1D421F8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200" w:after="200" w:line="276" w:lineRule="auto"/>
    </w:pPr>
    <w:rPr>
      <w:rFonts w:asciiTheme="minorHAnsi" w:hAnsiTheme="minorHAnsi" w:eastAsiaTheme="minorEastAsia" w:cstheme="minorBidi"/>
      <w:kern w:val="0"/>
      <w:sz w:val="20"/>
      <w:szCs w:val="20"/>
      <w:lang w:val="en-US" w:eastAsia="en-US" w:bidi="ar-SA"/>
      <w14:ligatures w14:val="none"/>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uiPriority w:val="99"/>
    <w:rPr>
      <w:color w:val="0000FF"/>
      <w:u w:val="single"/>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7">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8">
    <w:name w:val="Heading 3 Char"/>
    <w:basedOn w:val="11"/>
    <w:link w:val="4"/>
    <w:semiHidden/>
    <w:uiPriority w:val="9"/>
    <w:rPr>
      <w:rFonts w:eastAsiaTheme="majorEastAsia" w:cstheme="majorBidi"/>
      <w:color w:val="104862" w:themeColor="accent1" w:themeShade="BF"/>
      <w:sz w:val="28"/>
      <w:szCs w:val="28"/>
    </w:rPr>
  </w:style>
  <w:style w:type="character" w:customStyle="1" w:styleId="19">
    <w:name w:val="Heading 4 Char"/>
    <w:basedOn w:val="11"/>
    <w:link w:val="5"/>
    <w:semiHidden/>
    <w:uiPriority w:val="9"/>
    <w:rPr>
      <w:rFonts w:eastAsiaTheme="majorEastAsia" w:cstheme="majorBidi"/>
      <w:i/>
      <w:iCs/>
      <w:color w:val="104862" w:themeColor="accent1" w:themeShade="BF"/>
    </w:rPr>
  </w:style>
  <w:style w:type="character" w:customStyle="1" w:styleId="20">
    <w:name w:val="Heading 5 Char"/>
    <w:basedOn w:val="11"/>
    <w:link w:val="6"/>
    <w:semiHidden/>
    <w:uiPriority w:val="9"/>
    <w:rPr>
      <w:rFonts w:eastAsiaTheme="majorEastAsia" w:cstheme="majorBidi"/>
      <w:color w:val="104862" w:themeColor="accent1" w:themeShade="BF"/>
    </w:rPr>
  </w:style>
  <w:style w:type="character" w:customStyle="1" w:styleId="21">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4"/>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1"/>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Intense Quote Char"/>
    <w:basedOn w:val="11"/>
    <w:link w:val="31"/>
    <w:uiPriority w:val="30"/>
    <w:rPr>
      <w:i/>
      <w:iCs/>
      <w:color w:val="104862" w:themeColor="accent1" w:themeShade="BF"/>
    </w:rPr>
  </w:style>
  <w:style w:type="character" w:customStyle="1" w:styleId="33">
    <w:name w:val="Intense Reference"/>
    <w:basedOn w:val="11"/>
    <w:qFormat/>
    <w:uiPriority w:val="32"/>
    <w:rPr>
      <w:b/>
      <w:bCs/>
      <w:smallCaps/>
      <w:color w:val="104862" w:themeColor="accent1" w:themeShade="BF"/>
      <w:spacing w:val="5"/>
    </w:rPr>
  </w:style>
  <w:style w:type="paragraph" w:customStyle="1" w:styleId="34">
    <w:name w:val="Default"/>
    <w:uiPriority w:val="0"/>
    <w:pPr>
      <w:autoSpaceDE w:val="0"/>
      <w:autoSpaceDN w:val="0"/>
      <w:adjustRightInd w:val="0"/>
      <w:spacing w:before="200" w:after="0" w:line="240" w:lineRule="auto"/>
    </w:pPr>
    <w:rPr>
      <w:rFonts w:ascii="Tahoma" w:hAnsi="Tahoma" w:cs="Tahoma" w:eastAsiaTheme="minorEastAsia"/>
      <w:color w:val="000000"/>
      <w:kern w:val="0"/>
      <w:sz w:val="24"/>
      <w:szCs w:val="24"/>
      <w:lang w:val="en-US" w:eastAsia="en-US" w:bidi="ar-SA"/>
      <w14:ligatures w14:val="none"/>
    </w:rPr>
  </w:style>
  <w:style w:type="character" w:customStyle="1" w:styleId="35">
    <w:name w:val="Subtle Reference"/>
    <w:qFormat/>
    <w:uiPriority w:val="31"/>
    <w:rPr>
      <w:b/>
      <w:bCs/>
      <w:color w:val="156082"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GI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1016</Words>
  <Characters>5792</Characters>
  <Lines>48</Lines>
  <Paragraphs>13</Paragraphs>
  <TotalTime>6</TotalTime>
  <ScaleCrop>false</ScaleCrop>
  <LinksUpToDate>false</LinksUpToDate>
  <CharactersWithSpaces>6795</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2025-04-09T13:31:00Z</dcterms:created>
  <dc:creator>Sunil Kumar Reddy Paturu</dc:creator>
  <cp:lastModifiedBy>Victor</cp:lastModifiedBy>
  <dcterms:modified xsi:type="dcterms:W3CDTF">2025-04-09T17:23:35Z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45A3A62912F943A79E179BAC3C985D4D_12</vt:lpwstr>
  </property>
</Properties>
</file>